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3" w:rsidRPr="00501E50" w:rsidRDefault="00827DA3" w:rsidP="00827DA3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 w:rsidRPr="00501E50">
        <w:rPr>
          <w:rFonts w:ascii="Arial" w:hAnsi="Arial" w:cs="Arial"/>
          <w:b/>
        </w:rPr>
        <w:t>Подготовка почвенных образцов к анализу</w:t>
      </w:r>
    </w:p>
    <w:p w:rsidR="00827DA3" w:rsidRDefault="00827DA3" w:rsidP="00827DA3">
      <w:pPr>
        <w:spacing w:after="12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и материалы: смешанный образец, термостат, технохимические весы с ра</w:t>
      </w:r>
      <w:r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 xml:space="preserve">новесами, фарфоровая ступка с пестиком, два почвенных сита с </w:t>
      </w:r>
      <w:proofErr w:type="spellStart"/>
      <w:r>
        <w:rPr>
          <w:i/>
          <w:sz w:val="24"/>
          <w:szCs w:val="24"/>
        </w:rPr>
        <w:t>ячеёй</w:t>
      </w:r>
      <w:proofErr w:type="spellEnd"/>
      <w:r>
        <w:rPr>
          <w:i/>
          <w:sz w:val="24"/>
          <w:szCs w:val="24"/>
        </w:rPr>
        <w:t xml:space="preserve"> 0,25 и 1 мм, пинцет, шпатель, белая бумага, обё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>точная бумага.</w:t>
      </w:r>
    </w:p>
    <w:p w:rsidR="00827DA3" w:rsidRDefault="00827DA3" w:rsidP="00827DA3">
      <w:pPr>
        <w:spacing w:line="240" w:lineRule="auto"/>
        <w:ind w:firstLine="708"/>
      </w:pPr>
      <w:r>
        <w:rPr>
          <w:b/>
        </w:rPr>
        <w:t>Пояснения к работе.</w:t>
      </w:r>
      <w:r>
        <w:t xml:space="preserve"> Принесённый смешанный образец необходимо подготовить для дальне</w:t>
      </w:r>
      <w:r>
        <w:t>й</w:t>
      </w:r>
      <w:r>
        <w:t xml:space="preserve">ших анализов, так как одни исследования, например, требуют влажной почвы, другие </w:t>
      </w:r>
      <w:proofErr w:type="spellStart"/>
      <w:r>
        <w:t>воздушносухой</w:t>
      </w:r>
      <w:proofErr w:type="spellEnd"/>
      <w:r>
        <w:t xml:space="preserve"> и т. д. Ниже приведена мет</w:t>
      </w:r>
      <w:r>
        <w:t>о</w:t>
      </w:r>
      <w:r>
        <w:t>дика подготовки образца для всех вариантов работ; используйте те части, кот</w:t>
      </w:r>
      <w:r>
        <w:t>о</w:t>
      </w:r>
      <w:r>
        <w:t>рые Вам нужны в конкретном исследовании.</w:t>
      </w:r>
    </w:p>
    <w:p w:rsidR="00827DA3" w:rsidRDefault="00827DA3" w:rsidP="00827DA3">
      <w:pPr>
        <w:spacing w:line="240" w:lineRule="auto"/>
        <w:ind w:firstLine="708"/>
      </w:pPr>
      <w:r>
        <w:rPr>
          <w:b/>
        </w:rPr>
        <w:t>Ход работы.</w:t>
      </w:r>
      <w:r>
        <w:t xml:space="preserve"> Принесённую в лабораторию почву насыпьте тонким слоем (1–2 </w:t>
      </w:r>
      <w:r>
        <w:rPr>
          <w:i/>
        </w:rPr>
        <w:t>см</w:t>
      </w:r>
      <w:r>
        <w:t>) на лист бумаги, причём этикетка образца должна находиться под по</w:t>
      </w:r>
      <w:r>
        <w:t>ч</w:t>
      </w:r>
      <w:r>
        <w:t>вой. Выберите корешки, гальку и др</w:t>
      </w:r>
      <w:r>
        <w:t>у</w:t>
      </w:r>
      <w:r>
        <w:t>гие включения.</w:t>
      </w:r>
    </w:p>
    <w:p w:rsidR="00827DA3" w:rsidRDefault="00827DA3" w:rsidP="00827DA3">
      <w:pPr>
        <w:spacing w:line="240" w:lineRule="auto"/>
      </w:pPr>
      <w:r>
        <w:t>Из разных мест рассыпанного слоя возьмите одну навеску для определ</w:t>
      </w:r>
      <w:r>
        <w:t>е</w:t>
      </w:r>
      <w:r>
        <w:t>ния механического состава почвы весом 15–20 </w:t>
      </w:r>
      <w:r>
        <w:rPr>
          <w:i/>
        </w:rPr>
        <w:t>г</w:t>
      </w:r>
      <w:r>
        <w:t>, поместите её в фарфор</w:t>
      </w:r>
      <w:r>
        <w:t>о</w:t>
      </w:r>
      <w:r>
        <w:t>вый тигель и прокалите до постоянного веса; затем отберите навески для определ</w:t>
      </w:r>
      <w:r>
        <w:t>е</w:t>
      </w:r>
      <w:r>
        <w:t>ния актуальной и обменной кислотности почвы с помощью индикаторной б</w:t>
      </w:r>
      <w:r>
        <w:t>у</w:t>
      </w:r>
      <w:r>
        <w:t>маги.</w:t>
      </w:r>
    </w:p>
    <w:p w:rsidR="00827DA3" w:rsidRDefault="00827DA3" w:rsidP="00827DA3">
      <w:pPr>
        <w:spacing w:line="240" w:lineRule="auto"/>
      </w:pPr>
      <w:r>
        <w:t xml:space="preserve">Остальную часть почвы доведите до </w:t>
      </w:r>
      <w:proofErr w:type="spellStart"/>
      <w:r>
        <w:t>воздушносухого</w:t>
      </w:r>
      <w:proofErr w:type="spellEnd"/>
      <w:r>
        <w:t xml:space="preserve"> состояния, для чего пр</w:t>
      </w:r>
      <w:r>
        <w:t>о</w:t>
      </w:r>
      <w:r>
        <w:t>сушите её в хорошо проветриваемом помещении, но не на солнце. Через три или четыре дня она будет готова для анализа. В случае недостатка времени д</w:t>
      </w:r>
      <w:r>
        <w:t>о</w:t>
      </w:r>
      <w:r>
        <w:t xml:space="preserve">пустимо доведение образца до </w:t>
      </w:r>
      <w:proofErr w:type="spellStart"/>
      <w:r>
        <w:t>воздушносухого</w:t>
      </w:r>
      <w:proofErr w:type="spellEnd"/>
      <w:r>
        <w:t xml:space="preserve"> состояния высушиванием в термостате при температуре +100</w:t>
      </w:r>
      <w:proofErr w:type="gramStart"/>
      <w:r>
        <w:t>ºС</w:t>
      </w:r>
      <w:proofErr w:type="gramEnd"/>
      <w:r>
        <w:t xml:space="preserve"> в течение нескольких часов при постоя</w:t>
      </w:r>
      <w:r>
        <w:t>н</w:t>
      </w:r>
      <w:r>
        <w:t>ном контроле и перемешивании.</w:t>
      </w:r>
    </w:p>
    <w:p w:rsidR="00827DA3" w:rsidRDefault="00827DA3" w:rsidP="00827DA3">
      <w:pPr>
        <w:spacing w:line="240" w:lineRule="auto"/>
      </w:pPr>
      <w:r>
        <w:t xml:space="preserve">Половину высушенной почвы отделите для определения агрономической структуры почвы и </w:t>
      </w:r>
      <w:proofErr w:type="spellStart"/>
      <w:r>
        <w:t>водопрочности</w:t>
      </w:r>
      <w:proofErr w:type="spellEnd"/>
      <w:r>
        <w:t xml:space="preserve"> её структурных агрегатов.</w:t>
      </w:r>
    </w:p>
    <w:p w:rsidR="00827DA3" w:rsidRDefault="00827DA3" w:rsidP="00827DA3">
      <w:pPr>
        <w:spacing w:line="240" w:lineRule="auto"/>
      </w:pPr>
      <w:r>
        <w:t>Затем отберите навески для определения обменной кислотности почвы по методу Н. И. </w:t>
      </w:r>
      <w:proofErr w:type="spellStart"/>
      <w:r>
        <w:t>Алямовского</w:t>
      </w:r>
      <w:proofErr w:type="spellEnd"/>
      <w:r>
        <w:t xml:space="preserve"> и с помощью </w:t>
      </w:r>
      <w:r>
        <w:rPr>
          <w:lang w:val="en-US"/>
        </w:rPr>
        <w:t>pH</w:t>
      </w:r>
      <w:r>
        <w:t>-метра, гидролитической кислотн</w:t>
      </w:r>
      <w:r>
        <w:t>о</w:t>
      </w:r>
      <w:r>
        <w:t>сти почвы и суммы поглощённых оснований, а также для вычисления содерж</w:t>
      </w:r>
      <w:r>
        <w:t>а</w:t>
      </w:r>
      <w:r>
        <w:t>ния в почве подвижного фосфора и обменного к</w:t>
      </w:r>
      <w:r>
        <w:t>а</w:t>
      </w:r>
      <w:r>
        <w:t>лия.</w:t>
      </w:r>
    </w:p>
    <w:p w:rsidR="00827DA3" w:rsidRDefault="00827DA3" w:rsidP="00827DA3">
      <w:pPr>
        <w:spacing w:line="240" w:lineRule="auto"/>
      </w:pPr>
      <w:r>
        <w:t>Из оставшейся части образца возьмите среднюю аналитическую пробу для определения гигроскопической влажности почвы и содержания в ней гум</w:t>
      </w:r>
      <w:r>
        <w:t>у</w:t>
      </w:r>
      <w:r>
        <w:t>са. Для этого высыпьте почву на чистый лист бумаги, разро</w:t>
      </w:r>
      <w:bookmarkStart w:id="0" w:name="_GoBack"/>
      <w:bookmarkEnd w:id="0"/>
      <w:r>
        <w:t>вняйте тонким сл</w:t>
      </w:r>
      <w:r>
        <w:t>о</w:t>
      </w:r>
      <w:r>
        <w:t>ем и разделите линейкой на небольшие квадратики разм</w:t>
      </w:r>
      <w:r>
        <w:t>е</w:t>
      </w:r>
      <w:r>
        <w:t>ром 3х3 </w:t>
      </w:r>
      <w:r>
        <w:rPr>
          <w:i/>
        </w:rPr>
        <w:t>см</w:t>
      </w:r>
      <w:r>
        <w:t>. Из 5–10 таких квадратиков возьмите шпателем по щепотке почвы. Ма</w:t>
      </w:r>
      <w:r>
        <w:t>с</w:t>
      </w:r>
      <w:r>
        <w:t>са всей пробы должна быть 25–30 </w:t>
      </w:r>
      <w:r>
        <w:rPr>
          <w:i/>
        </w:rPr>
        <w:t>г</w:t>
      </w:r>
      <w:r>
        <w:t xml:space="preserve">. Из этого образца отберите пинцетом все видимые </w:t>
      </w:r>
      <w:proofErr w:type="spellStart"/>
      <w:r>
        <w:t>нев</w:t>
      </w:r>
      <w:r>
        <w:t>о</w:t>
      </w:r>
      <w:r>
        <w:t>оруженным</w:t>
      </w:r>
      <w:proofErr w:type="spellEnd"/>
      <w:r>
        <w:t xml:space="preserve"> глазом корешки и другие органические остатки, рассыпав образец на листе белой бумаги. Затем почву разотрите в фа</w:t>
      </w:r>
      <w:r>
        <w:t>р</w:t>
      </w:r>
      <w:r>
        <w:t xml:space="preserve">форовой ступке пестиком и просейте через почвенное сито с </w:t>
      </w:r>
      <w:proofErr w:type="spellStart"/>
      <w:r>
        <w:t>ячеёй</w:t>
      </w:r>
      <w:proofErr w:type="spellEnd"/>
      <w:r>
        <w:t xml:space="preserve"> 0,25 </w:t>
      </w:r>
      <w:r>
        <w:rPr>
          <w:i/>
        </w:rPr>
        <w:t>мм</w:t>
      </w:r>
      <w:r>
        <w:t>.</w:t>
      </w:r>
    </w:p>
    <w:p w:rsidR="00827DA3" w:rsidRDefault="00827DA3" w:rsidP="00827DA3">
      <w:pPr>
        <w:spacing w:line="240" w:lineRule="auto"/>
      </w:pPr>
      <w:r>
        <w:t>Определение плотности сложения почвы требует отдельного отбора с</w:t>
      </w:r>
      <w:r>
        <w:t>а</w:t>
      </w:r>
      <w:r>
        <w:t>мостоятельного образца по приведённой в работе методике.</w:t>
      </w:r>
    </w:p>
    <w:p w:rsidR="00764D8F" w:rsidRDefault="00827DA3" w:rsidP="00827DA3">
      <w:pPr>
        <w:spacing w:line="240" w:lineRule="auto"/>
      </w:pPr>
      <w:r>
        <w:t xml:space="preserve">Все пробы обязательно </w:t>
      </w:r>
      <w:proofErr w:type="spellStart"/>
      <w:r>
        <w:t>этикетируйте</w:t>
      </w:r>
      <w:proofErr w:type="spellEnd"/>
      <w:r>
        <w:t xml:space="preserve">, указывая фамилии </w:t>
      </w:r>
      <w:proofErr w:type="gramStart"/>
      <w:r>
        <w:t>проводивших</w:t>
      </w:r>
      <w:proofErr w:type="gramEnd"/>
      <w:r>
        <w:t xml:space="preserve"> </w:t>
      </w:r>
      <w:proofErr w:type="spellStart"/>
      <w:r>
        <w:t>пробоотбор</w:t>
      </w:r>
      <w:proofErr w:type="spellEnd"/>
      <w:r>
        <w:t>, содержание и назначение пробы.</w:t>
      </w:r>
    </w:p>
    <w:sectPr w:rsidR="00764D8F" w:rsidSect="0082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3"/>
    <w:rsid w:val="00764D8F"/>
    <w:rsid w:val="00827DA3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2014-03-16T07:18:00Z</dcterms:created>
  <dcterms:modified xsi:type="dcterms:W3CDTF">2014-03-16T07:19:00Z</dcterms:modified>
</cp:coreProperties>
</file>